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C743" w14:textId="34C97E0A" w:rsidR="008A0FEE" w:rsidRDefault="006C07C4" w:rsidP="006C07C4">
      <w:pPr>
        <w:tabs>
          <w:tab w:val="left" w:pos="2260"/>
        </w:tabs>
        <w:spacing w:line="240" w:lineRule="auto"/>
        <w:jc w:val="both"/>
        <w:rPr>
          <w:b/>
        </w:rPr>
      </w:pPr>
      <w:r>
        <w:rPr>
          <w:b/>
        </w:rPr>
        <w:tab/>
      </w:r>
    </w:p>
    <w:p w14:paraId="1B54152E" w14:textId="093FA4D8" w:rsidR="0061462B" w:rsidRPr="006653AA" w:rsidRDefault="00CC3D50" w:rsidP="000866C4">
      <w:pPr>
        <w:spacing w:line="240" w:lineRule="auto"/>
        <w:jc w:val="both"/>
        <w:rPr>
          <w:b/>
        </w:rPr>
      </w:pPr>
      <w:r>
        <w:rPr>
          <w:b/>
        </w:rPr>
        <w:t>Room</w:t>
      </w:r>
      <w:r w:rsidR="000866C4" w:rsidRPr="006653AA">
        <w:rPr>
          <w:b/>
        </w:rPr>
        <w:t xml:space="preserve">:  </w:t>
      </w:r>
      <w:r w:rsidR="00444FDF">
        <w:t>175</w:t>
      </w:r>
    </w:p>
    <w:p w14:paraId="03BD5643" w14:textId="22EA907C" w:rsidR="0061462B" w:rsidRDefault="00CC3D50" w:rsidP="000866C4">
      <w:pPr>
        <w:spacing w:line="240" w:lineRule="auto"/>
        <w:jc w:val="both"/>
        <w:rPr>
          <w:b/>
        </w:rPr>
      </w:pPr>
      <w:r>
        <w:rPr>
          <w:b/>
        </w:rPr>
        <w:t>Tutoring</w:t>
      </w:r>
      <w:r w:rsidR="000866C4" w:rsidRPr="006653AA">
        <w:rPr>
          <w:b/>
        </w:rPr>
        <w:t xml:space="preserve">:  </w:t>
      </w:r>
      <w:r w:rsidRPr="00CC3D50">
        <w:t>From 8:</w:t>
      </w:r>
      <w:r w:rsidR="00444FDF">
        <w:t>10-8:40 each morning in Room 175</w:t>
      </w:r>
    </w:p>
    <w:p w14:paraId="11A305EF" w14:textId="2A7E4BC5" w:rsidR="0061462B" w:rsidRDefault="0061462B" w:rsidP="000866C4">
      <w:pPr>
        <w:spacing w:line="240" w:lineRule="auto"/>
        <w:jc w:val="both"/>
        <w:rPr>
          <w:b/>
        </w:rPr>
      </w:pPr>
      <w:r>
        <w:rPr>
          <w:b/>
        </w:rPr>
        <w:t xml:space="preserve">Contact information:  </w:t>
      </w:r>
      <w:r w:rsidRPr="00CC3D50">
        <w:t xml:space="preserve">EMAIL is best  </w:t>
      </w:r>
      <w:hyperlink r:id="rId8" w:history="1">
        <w:r w:rsidR="00CC3D50" w:rsidRPr="00CC3D50">
          <w:rPr>
            <w:rStyle w:val="Hyperlink"/>
          </w:rPr>
          <w:t>aallen@eanesisd.net</w:t>
        </w:r>
      </w:hyperlink>
      <w:r w:rsidR="00CC3D50" w:rsidRPr="00CC3D50">
        <w:t xml:space="preserve"> . My extension is 3330</w:t>
      </w:r>
      <w:r w:rsidR="008F4E54" w:rsidRPr="00CC3D50">
        <w:t>0.</w:t>
      </w:r>
    </w:p>
    <w:p w14:paraId="36276124" w14:textId="495733D6" w:rsidR="000866C4" w:rsidRPr="00CC3D50" w:rsidRDefault="00CC3D50" w:rsidP="000866C4">
      <w:pPr>
        <w:spacing w:line="240" w:lineRule="auto"/>
        <w:jc w:val="both"/>
      </w:pPr>
      <w:r>
        <w:rPr>
          <w:b/>
        </w:rPr>
        <w:t xml:space="preserve">Teaching Schedule: </w:t>
      </w:r>
      <w:r w:rsidRPr="00CC3D50">
        <w:t>Periods 1,</w:t>
      </w:r>
      <w:r w:rsidR="00FC52FA" w:rsidRPr="00CC3D50">
        <w:t>3</w:t>
      </w:r>
      <w:r w:rsidR="00444FDF">
        <w:t>,4</w:t>
      </w:r>
      <w:r w:rsidRPr="00CC3D50">
        <w:t>,6,8</w:t>
      </w:r>
    </w:p>
    <w:p w14:paraId="6BB7B7DF" w14:textId="42F80269" w:rsidR="00FC52FA" w:rsidRDefault="000866C4" w:rsidP="00FC52FA">
      <w:pPr>
        <w:spacing w:line="240" w:lineRule="auto"/>
        <w:jc w:val="both"/>
      </w:pPr>
      <w:r w:rsidRPr="006653AA">
        <w:rPr>
          <w:b/>
        </w:rPr>
        <w:t>Textbook:</w:t>
      </w:r>
      <w:r>
        <w:t xml:space="preserve">  </w:t>
      </w:r>
      <w:proofErr w:type="spellStart"/>
      <w:r w:rsidR="0061462B" w:rsidRPr="00CC3D50">
        <w:rPr>
          <w:u w:val="single"/>
        </w:rPr>
        <w:t>Pre Calculus</w:t>
      </w:r>
      <w:proofErr w:type="spellEnd"/>
      <w:r w:rsidR="00FC52FA" w:rsidRPr="00CC3D50">
        <w:rPr>
          <w:u w:val="single"/>
        </w:rPr>
        <w:t xml:space="preserve"> with Limits</w:t>
      </w:r>
      <w:r w:rsidR="00FC52FA">
        <w:t xml:space="preserve"> by Larson</w:t>
      </w:r>
    </w:p>
    <w:p w14:paraId="7F194EC5" w14:textId="77777777" w:rsidR="008456CD" w:rsidRPr="00FC52FA" w:rsidRDefault="008456CD" w:rsidP="008456CD">
      <w:pPr>
        <w:spacing w:line="240" w:lineRule="auto"/>
        <w:jc w:val="both"/>
      </w:pPr>
      <w:r>
        <w:t xml:space="preserve">Our textbook this year is online.  More information will be provided in class.  </w:t>
      </w:r>
    </w:p>
    <w:p w14:paraId="2CEA5187" w14:textId="77777777" w:rsidR="008456CD" w:rsidRDefault="008456CD" w:rsidP="008456CD">
      <w:pPr>
        <w:spacing w:line="240" w:lineRule="auto"/>
        <w:jc w:val="both"/>
        <w:rPr>
          <w:b/>
        </w:rPr>
      </w:pPr>
    </w:p>
    <w:p w14:paraId="08EFC778" w14:textId="77777777" w:rsidR="008456CD" w:rsidRPr="00BA1484" w:rsidRDefault="008456CD" w:rsidP="008456CD">
      <w:pPr>
        <w:spacing w:line="240" w:lineRule="auto"/>
        <w:jc w:val="both"/>
        <w:rPr>
          <w:b/>
        </w:rPr>
      </w:pPr>
      <w:r>
        <w:rPr>
          <w:b/>
        </w:rPr>
        <w:t>Course Description and Topics:</w:t>
      </w:r>
      <w:r w:rsidRPr="00276E95">
        <w:rPr>
          <w:rStyle w:val="Strong"/>
          <w:color w:val="000000"/>
        </w:rPr>
        <w:t xml:space="preserve">  </w:t>
      </w:r>
      <w:r w:rsidRPr="00276E95">
        <w:rPr>
          <w:color w:val="000000"/>
        </w:rPr>
        <w:t xml:space="preserve">The primary objective of pre-calculus is to use mathematical concepts as a tool to solve many types of application problems. Pre-calculus is a skill building as well as a problem-solving course. Technology is used as a tool for concept development, solving non-routine application problems, and verifying computations. </w:t>
      </w:r>
    </w:p>
    <w:p w14:paraId="5F0BD427" w14:textId="77777777" w:rsidR="008456CD" w:rsidRDefault="008456CD" w:rsidP="008456CD">
      <w:pPr>
        <w:pStyle w:val="NormalWeb"/>
        <w:rPr>
          <w:rStyle w:val="Emphasis"/>
          <w:rFonts w:asciiTheme="minorHAnsi" w:eastAsiaTheme="majorEastAsia" w:hAnsiTheme="minorHAnsi"/>
          <w:color w:val="FF0033"/>
        </w:rPr>
      </w:pPr>
      <w:r w:rsidRPr="00BA1484">
        <w:rPr>
          <w:rStyle w:val="Emphasis"/>
          <w:rFonts w:asciiTheme="minorHAnsi" w:eastAsiaTheme="majorEastAsia" w:hAnsiTheme="minorHAnsi"/>
          <w:color w:val="FF0033"/>
        </w:rPr>
        <w:t xml:space="preserve">  </w:t>
      </w:r>
      <w:r>
        <w:rPr>
          <w:rStyle w:val="Emphasis"/>
          <w:rFonts w:asciiTheme="minorHAnsi" w:eastAsiaTheme="majorEastAsia" w:hAnsiTheme="minorHAnsi"/>
          <w:color w:val="FF0033"/>
        </w:rPr>
        <w:tab/>
      </w:r>
      <w:r>
        <w:rPr>
          <w:rStyle w:val="Emphasis"/>
          <w:rFonts w:asciiTheme="minorHAnsi" w:eastAsiaTheme="majorEastAsia" w:hAnsiTheme="minorHAnsi"/>
          <w:color w:val="FF0033"/>
        </w:rPr>
        <w:tab/>
      </w:r>
    </w:p>
    <w:p w14:paraId="71C3E948" w14:textId="63D6D420" w:rsidR="008456CD" w:rsidRPr="00BA1484" w:rsidRDefault="008456CD" w:rsidP="008456CD">
      <w:pPr>
        <w:pStyle w:val="NormalWeb"/>
        <w:ind w:left="720" w:firstLine="720"/>
        <w:rPr>
          <w:rFonts w:asciiTheme="minorHAnsi" w:hAnsiTheme="minorHAnsi"/>
          <w:color w:val="000000"/>
        </w:rPr>
      </w:pPr>
      <w:r w:rsidRPr="00BA1484">
        <w:rPr>
          <w:rStyle w:val="Strong"/>
          <w:rFonts w:asciiTheme="minorHAnsi" w:hAnsiTheme="minorHAnsi"/>
          <w:i/>
          <w:iCs/>
          <w:color w:val="FF0033"/>
        </w:rPr>
        <w:t>Fall Semester</w:t>
      </w:r>
      <w:r w:rsidRPr="00BA1484">
        <w:rPr>
          <w:rStyle w:val="Emphasis"/>
          <w:rFonts w:asciiTheme="minorHAnsi" w:eastAsiaTheme="majorEastAsia" w:hAnsiTheme="minorHAnsi"/>
          <w:color w:val="FF0033"/>
        </w:rPr>
        <w:t xml:space="preserve"> </w:t>
      </w:r>
      <w:r w:rsidRPr="00BA1484">
        <w:rPr>
          <w:rStyle w:val="Emphasis"/>
          <w:rFonts w:asciiTheme="minorHAnsi" w:eastAsiaTheme="majorEastAsia" w:hAnsiTheme="minorHAnsi"/>
          <w:color w:val="FF0033"/>
        </w:rPr>
        <w:tab/>
      </w:r>
      <w:r w:rsidRPr="00BA1484">
        <w:rPr>
          <w:rStyle w:val="Emphasis"/>
          <w:rFonts w:asciiTheme="minorHAnsi" w:eastAsiaTheme="majorEastAsia" w:hAnsiTheme="minorHAnsi"/>
          <w:color w:val="FF0033"/>
        </w:rPr>
        <w:tab/>
      </w:r>
      <w:r w:rsidRPr="00BA1484">
        <w:rPr>
          <w:rStyle w:val="Emphasis"/>
          <w:rFonts w:asciiTheme="minorHAnsi" w:eastAsiaTheme="majorEastAsia" w:hAnsiTheme="minorHAnsi"/>
          <w:color w:val="FF0033"/>
        </w:rPr>
        <w:tab/>
      </w:r>
      <w:r w:rsidRPr="00BA1484">
        <w:rPr>
          <w:rStyle w:val="Emphasis"/>
          <w:rFonts w:asciiTheme="minorHAnsi" w:eastAsiaTheme="majorEastAsia" w:hAnsiTheme="minorHAnsi"/>
          <w:color w:val="FF0033"/>
        </w:rPr>
        <w:tab/>
      </w:r>
      <w:r w:rsidRPr="00BA1484">
        <w:rPr>
          <w:rStyle w:val="Emphasis"/>
          <w:rFonts w:asciiTheme="minorHAnsi" w:eastAsiaTheme="majorEastAsia" w:hAnsiTheme="minorHAnsi"/>
          <w:color w:val="FF0033"/>
        </w:rPr>
        <w:tab/>
      </w:r>
      <w:r w:rsidRPr="00BA1484">
        <w:rPr>
          <w:rStyle w:val="Emphasis"/>
          <w:rFonts w:asciiTheme="minorHAnsi" w:eastAsiaTheme="majorEastAsia" w:hAnsiTheme="minorHAnsi"/>
          <w:color w:val="FF0033"/>
        </w:rPr>
        <w:tab/>
      </w:r>
      <w:r w:rsidRPr="00BA1484">
        <w:rPr>
          <w:rStyle w:val="Strong"/>
          <w:rFonts w:asciiTheme="minorHAnsi" w:hAnsiTheme="minorHAnsi"/>
          <w:i/>
          <w:iCs/>
          <w:color w:val="FF0033"/>
        </w:rPr>
        <w:t xml:space="preserve">Spring Semester </w:t>
      </w:r>
    </w:p>
    <w:p w14:paraId="03D9732F" w14:textId="316C6BFD" w:rsidR="008456CD" w:rsidRPr="00BA1484" w:rsidRDefault="008456CD" w:rsidP="008456CD">
      <w:pPr>
        <w:pStyle w:val="NormalWeb"/>
        <w:spacing w:after="120"/>
        <w:rPr>
          <w:rFonts w:asciiTheme="minorHAnsi" w:hAnsiTheme="minorHAnsi"/>
          <w:color w:val="000000"/>
          <w:sz w:val="22"/>
          <w:szCs w:val="22"/>
        </w:rPr>
      </w:pPr>
      <w:r w:rsidRPr="00BA1484">
        <w:rPr>
          <w:rStyle w:val="Emphasis"/>
          <w:rFonts w:asciiTheme="minorHAnsi" w:eastAsiaTheme="majorEastAsia" w:hAnsiTheme="minorHAnsi"/>
          <w:color w:val="000000"/>
          <w:sz w:val="22"/>
          <w:szCs w:val="22"/>
        </w:rPr>
        <w:t> </w:t>
      </w:r>
      <w:r>
        <w:rPr>
          <w:rStyle w:val="Emphasis"/>
          <w:rFonts w:asciiTheme="minorHAnsi" w:eastAsiaTheme="majorEastAsia" w:hAnsiTheme="minorHAnsi"/>
          <w:color w:val="000000"/>
          <w:sz w:val="22"/>
          <w:szCs w:val="22"/>
        </w:rPr>
        <w:tab/>
      </w:r>
      <w:r w:rsidRPr="00BA1484">
        <w:rPr>
          <w:rFonts w:asciiTheme="minorHAnsi" w:hAnsiTheme="minorHAnsi"/>
          <w:color w:val="000000"/>
          <w:sz w:val="22"/>
          <w:szCs w:val="22"/>
        </w:rPr>
        <w:t xml:space="preserve">Degree, Radian, Circular Functions </w:t>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r>
      <w:proofErr w:type="spellStart"/>
      <w:r w:rsidRPr="00BA1484">
        <w:rPr>
          <w:rFonts w:asciiTheme="minorHAnsi" w:hAnsiTheme="minorHAnsi"/>
          <w:color w:val="000000"/>
          <w:sz w:val="22"/>
          <w:szCs w:val="22"/>
        </w:rPr>
        <w:t>Functions</w:t>
      </w:r>
      <w:proofErr w:type="spellEnd"/>
    </w:p>
    <w:p w14:paraId="482487A6" w14:textId="77777777" w:rsidR="008456CD" w:rsidRPr="00BA1484" w:rsidRDefault="008456CD" w:rsidP="008456CD">
      <w:pPr>
        <w:pStyle w:val="NormalWeb"/>
        <w:spacing w:after="120"/>
        <w:rPr>
          <w:rFonts w:asciiTheme="minorHAnsi" w:hAnsiTheme="minorHAnsi"/>
          <w:color w:val="000000"/>
          <w:sz w:val="22"/>
          <w:szCs w:val="22"/>
        </w:rPr>
      </w:pPr>
      <w:r w:rsidRPr="00BA1484">
        <w:rPr>
          <w:rFonts w:asciiTheme="minorHAnsi" w:hAnsiTheme="minorHAnsi"/>
          <w:color w:val="000000"/>
          <w:sz w:val="22"/>
          <w:szCs w:val="22"/>
        </w:rPr>
        <w:t xml:space="preserve">  </w:t>
      </w:r>
      <w:r>
        <w:rPr>
          <w:rFonts w:asciiTheme="minorHAnsi" w:hAnsiTheme="minorHAnsi"/>
          <w:color w:val="000000"/>
          <w:sz w:val="22"/>
          <w:szCs w:val="22"/>
        </w:rPr>
        <w:tab/>
      </w:r>
      <w:r w:rsidRPr="00BA1484">
        <w:rPr>
          <w:rFonts w:asciiTheme="minorHAnsi" w:hAnsiTheme="minorHAnsi"/>
          <w:color w:val="000000"/>
          <w:sz w:val="22"/>
          <w:szCs w:val="22"/>
        </w:rPr>
        <w:t xml:space="preserve">Trigonometric functions </w:t>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t>Graphing functions </w:t>
      </w:r>
    </w:p>
    <w:p w14:paraId="3C74C046" w14:textId="77777777" w:rsidR="008456CD" w:rsidRPr="00BA1484" w:rsidRDefault="008456CD" w:rsidP="008456CD">
      <w:pPr>
        <w:pStyle w:val="NormalWeb"/>
        <w:spacing w:after="120"/>
        <w:rPr>
          <w:rFonts w:asciiTheme="minorHAnsi" w:hAnsiTheme="minorHAnsi"/>
          <w:color w:val="000000"/>
          <w:sz w:val="22"/>
          <w:szCs w:val="22"/>
        </w:rPr>
      </w:pPr>
      <w:r w:rsidRPr="00BA1484">
        <w:rPr>
          <w:rFonts w:asciiTheme="minorHAnsi" w:hAnsiTheme="minorHAnsi"/>
          <w:color w:val="000000"/>
          <w:sz w:val="22"/>
          <w:szCs w:val="22"/>
        </w:rPr>
        <w:t xml:space="preserve">  </w:t>
      </w:r>
      <w:r>
        <w:rPr>
          <w:rFonts w:asciiTheme="minorHAnsi" w:hAnsiTheme="minorHAnsi"/>
          <w:color w:val="000000"/>
          <w:sz w:val="22"/>
          <w:szCs w:val="22"/>
        </w:rPr>
        <w:tab/>
      </w:r>
      <w:r w:rsidRPr="00BA1484">
        <w:rPr>
          <w:rFonts w:asciiTheme="minorHAnsi" w:hAnsiTheme="minorHAnsi"/>
          <w:color w:val="000000"/>
          <w:sz w:val="22"/>
          <w:szCs w:val="22"/>
        </w:rPr>
        <w:t xml:space="preserve">Graphing trigonometric functions </w:t>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t>Conic sections</w:t>
      </w:r>
    </w:p>
    <w:p w14:paraId="66011684" w14:textId="77777777" w:rsidR="008456CD" w:rsidRPr="00BA1484" w:rsidRDefault="008456CD" w:rsidP="008456CD">
      <w:pPr>
        <w:pStyle w:val="NormalWeb"/>
        <w:spacing w:after="120"/>
        <w:rPr>
          <w:rFonts w:asciiTheme="minorHAnsi" w:hAnsiTheme="minorHAnsi"/>
          <w:color w:val="000000"/>
          <w:sz w:val="22"/>
          <w:szCs w:val="22"/>
        </w:rPr>
      </w:pPr>
      <w:r w:rsidRPr="00BA1484">
        <w:rPr>
          <w:rFonts w:asciiTheme="minorHAnsi" w:hAnsiTheme="minorHAnsi"/>
          <w:color w:val="000000"/>
          <w:sz w:val="22"/>
          <w:szCs w:val="22"/>
        </w:rPr>
        <w:t xml:space="preserve">  </w:t>
      </w:r>
      <w:r>
        <w:rPr>
          <w:rFonts w:asciiTheme="minorHAnsi" w:hAnsiTheme="minorHAnsi"/>
          <w:color w:val="000000"/>
          <w:sz w:val="22"/>
          <w:szCs w:val="22"/>
        </w:rPr>
        <w:tab/>
      </w:r>
      <w:r w:rsidRPr="00BA1484">
        <w:rPr>
          <w:rFonts w:asciiTheme="minorHAnsi" w:hAnsiTheme="minorHAnsi"/>
          <w:color w:val="000000"/>
          <w:sz w:val="22"/>
          <w:szCs w:val="22"/>
        </w:rPr>
        <w:t xml:space="preserve">Applications of trigonometry </w:t>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t>Polynomial functions</w:t>
      </w:r>
    </w:p>
    <w:p w14:paraId="52C9C508" w14:textId="77777777" w:rsidR="008456CD" w:rsidRPr="00BA1484" w:rsidRDefault="008456CD" w:rsidP="008456CD">
      <w:pPr>
        <w:pStyle w:val="NormalWeb"/>
        <w:spacing w:after="120"/>
        <w:rPr>
          <w:rFonts w:asciiTheme="minorHAnsi" w:hAnsiTheme="minorHAnsi"/>
          <w:color w:val="000000"/>
          <w:sz w:val="22"/>
          <w:szCs w:val="22"/>
        </w:rPr>
      </w:pPr>
      <w:r w:rsidRPr="00BA1484">
        <w:rPr>
          <w:rFonts w:asciiTheme="minorHAnsi" w:hAnsiTheme="minorHAnsi"/>
          <w:color w:val="000000"/>
          <w:sz w:val="22"/>
          <w:szCs w:val="22"/>
        </w:rPr>
        <w:t xml:space="preserve">  </w:t>
      </w:r>
      <w:r>
        <w:rPr>
          <w:rFonts w:asciiTheme="minorHAnsi" w:hAnsiTheme="minorHAnsi"/>
          <w:color w:val="000000"/>
          <w:sz w:val="22"/>
          <w:szCs w:val="22"/>
        </w:rPr>
        <w:tab/>
      </w:r>
      <w:r w:rsidRPr="00BA1484">
        <w:rPr>
          <w:rFonts w:asciiTheme="minorHAnsi" w:hAnsiTheme="minorHAnsi"/>
          <w:color w:val="000000"/>
          <w:sz w:val="22"/>
          <w:szCs w:val="22"/>
        </w:rPr>
        <w:t xml:space="preserve">Inverses of trigonometric functions </w:t>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t>Inequalities and linear programming</w:t>
      </w:r>
    </w:p>
    <w:p w14:paraId="2198A025" w14:textId="77777777" w:rsidR="008456CD" w:rsidRPr="00BA1484" w:rsidRDefault="008456CD" w:rsidP="008456CD">
      <w:pPr>
        <w:pStyle w:val="NormalWeb"/>
        <w:spacing w:after="120"/>
        <w:rPr>
          <w:rFonts w:asciiTheme="minorHAnsi" w:hAnsiTheme="minorHAnsi"/>
          <w:color w:val="000000"/>
          <w:sz w:val="22"/>
          <w:szCs w:val="22"/>
        </w:rPr>
      </w:pPr>
      <w:r w:rsidRPr="00BA1484">
        <w:rPr>
          <w:rFonts w:asciiTheme="minorHAnsi" w:hAnsiTheme="minorHAnsi"/>
          <w:color w:val="000000"/>
          <w:sz w:val="22"/>
          <w:szCs w:val="22"/>
        </w:rPr>
        <w:t xml:space="preserve">  </w:t>
      </w:r>
      <w:r>
        <w:rPr>
          <w:rFonts w:asciiTheme="minorHAnsi" w:hAnsiTheme="minorHAnsi"/>
          <w:color w:val="000000"/>
          <w:sz w:val="22"/>
          <w:szCs w:val="22"/>
        </w:rPr>
        <w:tab/>
      </w:r>
      <w:r w:rsidRPr="00BA1484">
        <w:rPr>
          <w:rFonts w:asciiTheme="minorHAnsi" w:hAnsiTheme="minorHAnsi"/>
          <w:color w:val="000000"/>
          <w:sz w:val="22"/>
          <w:szCs w:val="22"/>
        </w:rPr>
        <w:t xml:space="preserve">Trigonometry equations and identities </w:t>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t>Exponential and logarithmic functions</w:t>
      </w:r>
    </w:p>
    <w:p w14:paraId="774475EB" w14:textId="77777777" w:rsidR="008456CD" w:rsidRPr="00BA1484" w:rsidRDefault="008456CD" w:rsidP="008456CD">
      <w:pPr>
        <w:pStyle w:val="NormalWeb"/>
        <w:spacing w:after="120"/>
        <w:rPr>
          <w:rFonts w:asciiTheme="minorHAnsi" w:hAnsiTheme="minorHAnsi"/>
          <w:color w:val="000000"/>
          <w:sz w:val="22"/>
          <w:szCs w:val="22"/>
        </w:rPr>
      </w:pPr>
      <w:r w:rsidRPr="00BA1484">
        <w:rPr>
          <w:rFonts w:asciiTheme="minorHAnsi" w:hAnsiTheme="minorHAnsi"/>
          <w:color w:val="000000"/>
          <w:sz w:val="22"/>
          <w:szCs w:val="22"/>
        </w:rPr>
        <w:t xml:space="preserve">  </w:t>
      </w:r>
      <w:r>
        <w:rPr>
          <w:rFonts w:asciiTheme="minorHAnsi" w:hAnsiTheme="minorHAnsi"/>
          <w:color w:val="000000"/>
          <w:sz w:val="22"/>
          <w:szCs w:val="22"/>
        </w:rPr>
        <w:tab/>
      </w:r>
      <w:r w:rsidRPr="00BA1484">
        <w:rPr>
          <w:rFonts w:asciiTheme="minorHAnsi" w:hAnsiTheme="minorHAnsi"/>
          <w:color w:val="000000"/>
          <w:sz w:val="22"/>
          <w:szCs w:val="22"/>
        </w:rPr>
        <w:t xml:space="preserve">Vectors, parametric equations with applications </w:t>
      </w:r>
      <w:r w:rsidRPr="00BA1484">
        <w:rPr>
          <w:rFonts w:asciiTheme="minorHAnsi" w:hAnsiTheme="minorHAnsi"/>
          <w:color w:val="000000"/>
          <w:sz w:val="22"/>
          <w:szCs w:val="22"/>
        </w:rPr>
        <w:tab/>
      </w:r>
      <w:r w:rsidRPr="00BA1484">
        <w:rPr>
          <w:rFonts w:asciiTheme="minorHAnsi" w:hAnsiTheme="minorHAnsi"/>
          <w:color w:val="000000"/>
          <w:sz w:val="22"/>
          <w:szCs w:val="22"/>
        </w:rPr>
        <w:tab/>
        <w:t>Sequences and series</w:t>
      </w:r>
    </w:p>
    <w:p w14:paraId="186CA758" w14:textId="77777777" w:rsidR="008456CD" w:rsidRPr="00BA1484" w:rsidRDefault="008456CD" w:rsidP="008456CD">
      <w:pPr>
        <w:pStyle w:val="NormalWeb"/>
        <w:spacing w:after="120"/>
        <w:rPr>
          <w:rFonts w:asciiTheme="minorHAnsi" w:hAnsiTheme="minorHAnsi"/>
          <w:color w:val="000000"/>
          <w:sz w:val="22"/>
          <w:szCs w:val="22"/>
        </w:rPr>
      </w:pPr>
      <w:r w:rsidRPr="00BA1484">
        <w:rPr>
          <w:rFonts w:asciiTheme="minorHAnsi" w:hAnsiTheme="minorHAnsi"/>
          <w:color w:val="000000"/>
          <w:sz w:val="22"/>
          <w:szCs w:val="22"/>
        </w:rPr>
        <w:t xml:space="preserve">  </w:t>
      </w:r>
      <w:r>
        <w:rPr>
          <w:rFonts w:asciiTheme="minorHAnsi" w:hAnsiTheme="minorHAnsi"/>
          <w:color w:val="000000"/>
          <w:sz w:val="22"/>
          <w:szCs w:val="22"/>
        </w:rPr>
        <w:tab/>
      </w:r>
      <w:r w:rsidRPr="00BA1484">
        <w:rPr>
          <w:rFonts w:asciiTheme="minorHAnsi" w:hAnsiTheme="minorHAnsi"/>
          <w:color w:val="000000"/>
          <w:sz w:val="22"/>
          <w:szCs w:val="22"/>
        </w:rPr>
        <w:t xml:space="preserve">Polar coordinates and complex numbers </w:t>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t xml:space="preserve">Extensive application problems </w:t>
      </w:r>
    </w:p>
    <w:p w14:paraId="1B5C8EE6" w14:textId="77777777" w:rsidR="008456CD" w:rsidRPr="00BA1484" w:rsidRDefault="008456CD" w:rsidP="008456CD">
      <w:pPr>
        <w:pStyle w:val="NormalWeb"/>
        <w:spacing w:after="120"/>
        <w:rPr>
          <w:rFonts w:asciiTheme="minorHAnsi" w:hAnsiTheme="minorHAnsi"/>
          <w:color w:val="000000"/>
          <w:sz w:val="22"/>
          <w:szCs w:val="22"/>
        </w:rPr>
      </w:pPr>
      <w:r w:rsidRPr="00BA1484">
        <w:rPr>
          <w:rFonts w:asciiTheme="minorHAnsi" w:hAnsiTheme="minorHAnsi"/>
          <w:color w:val="000000"/>
          <w:sz w:val="22"/>
          <w:szCs w:val="22"/>
        </w:rPr>
        <w:t xml:space="preserve">  </w:t>
      </w:r>
      <w:r>
        <w:rPr>
          <w:rFonts w:asciiTheme="minorHAnsi" w:hAnsiTheme="minorHAnsi"/>
          <w:color w:val="000000"/>
          <w:sz w:val="22"/>
          <w:szCs w:val="22"/>
        </w:rPr>
        <w:tab/>
      </w:r>
      <w:r w:rsidRPr="00BA1484">
        <w:rPr>
          <w:rFonts w:asciiTheme="minorHAnsi" w:hAnsiTheme="minorHAnsi"/>
          <w:color w:val="000000"/>
          <w:sz w:val="22"/>
          <w:szCs w:val="22"/>
        </w:rPr>
        <w:t xml:space="preserve">Other enrichment topics sports, biology, etc. </w:t>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t>Limits and an introduction to calculus</w:t>
      </w:r>
    </w:p>
    <w:p w14:paraId="009E6403" w14:textId="27779B2F" w:rsidR="008456CD" w:rsidRDefault="008456CD" w:rsidP="008456CD">
      <w:pPr>
        <w:pStyle w:val="NormalWeb"/>
        <w:spacing w:after="120"/>
        <w:rPr>
          <w:rFonts w:asciiTheme="minorHAnsi" w:hAnsiTheme="minorHAnsi"/>
          <w:color w:val="000000"/>
          <w:sz w:val="22"/>
          <w:szCs w:val="22"/>
        </w:rPr>
      </w:pPr>
      <w:r w:rsidRPr="00BA1484">
        <w:rPr>
          <w:rFonts w:asciiTheme="minorHAnsi" w:hAnsiTheme="minorHAnsi"/>
          <w:color w:val="000000"/>
          <w:sz w:val="22"/>
          <w:szCs w:val="22"/>
        </w:rPr>
        <w:t xml:space="preserve">  </w:t>
      </w:r>
      <w:r>
        <w:rPr>
          <w:rFonts w:asciiTheme="minorHAnsi" w:hAnsiTheme="minorHAnsi"/>
          <w:color w:val="000000"/>
          <w:sz w:val="22"/>
          <w:szCs w:val="22"/>
        </w:rPr>
        <w:tab/>
      </w:r>
      <w:r w:rsidRPr="00BA1484">
        <w:rPr>
          <w:rFonts w:asciiTheme="minorHAnsi" w:hAnsiTheme="minorHAnsi"/>
          <w:color w:val="000000"/>
          <w:sz w:val="22"/>
          <w:szCs w:val="22"/>
        </w:rPr>
        <w:t xml:space="preserve">Conic sections </w:t>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r>
      <w:r w:rsidRPr="00BA1484">
        <w:rPr>
          <w:rFonts w:asciiTheme="minorHAnsi" w:hAnsiTheme="minorHAnsi"/>
          <w:color w:val="000000"/>
          <w:sz w:val="22"/>
          <w:szCs w:val="22"/>
        </w:rPr>
        <w:tab/>
      </w:r>
      <w:r>
        <w:rPr>
          <w:rFonts w:asciiTheme="minorHAnsi" w:hAnsiTheme="minorHAnsi"/>
          <w:color w:val="000000"/>
          <w:sz w:val="22"/>
          <w:szCs w:val="22"/>
        </w:rPr>
        <w:tab/>
      </w:r>
    </w:p>
    <w:p w14:paraId="5FB0E957" w14:textId="06EF2DF8" w:rsidR="008456CD" w:rsidRPr="00444FDF" w:rsidRDefault="008456CD" w:rsidP="008456CD">
      <w:pPr>
        <w:pStyle w:val="NormalWeb"/>
        <w:spacing w:after="120"/>
        <w:rPr>
          <w:rFonts w:asciiTheme="minorHAnsi" w:hAnsiTheme="minorHAnsi"/>
          <w:color w:val="000000"/>
          <w:sz w:val="16"/>
          <w:szCs w:val="16"/>
        </w:rPr>
      </w:pPr>
      <w:r>
        <w:rPr>
          <w:b/>
        </w:rPr>
        <w:tab/>
      </w:r>
      <w:r w:rsidR="00444FDF">
        <w:rPr>
          <w:b/>
        </w:rPr>
        <w:tab/>
      </w:r>
      <w:r w:rsidR="00444FDF">
        <w:rPr>
          <w:b/>
        </w:rPr>
        <w:tab/>
      </w:r>
      <w:r w:rsidR="00444FDF">
        <w:rPr>
          <w:b/>
        </w:rPr>
        <w:tab/>
      </w:r>
      <w:r w:rsidR="00444FDF">
        <w:rPr>
          <w:b/>
        </w:rPr>
        <w:tab/>
      </w:r>
      <w:r w:rsidR="00444FDF">
        <w:rPr>
          <w:b/>
        </w:rPr>
        <w:tab/>
        <w:t xml:space="preserve">   </w:t>
      </w:r>
      <w:r w:rsidR="00444FDF" w:rsidRPr="00444FDF">
        <w:rPr>
          <w:sz w:val="16"/>
          <w:szCs w:val="16"/>
        </w:rPr>
        <w:t>*Pacing subject to change</w:t>
      </w:r>
      <w:r w:rsidR="00444FDF">
        <w:rPr>
          <w:sz w:val="16"/>
          <w:szCs w:val="16"/>
        </w:rPr>
        <w:t xml:space="preserve"> a</w:t>
      </w:r>
      <w:bookmarkStart w:id="0" w:name="_GoBack"/>
      <w:bookmarkEnd w:id="0"/>
      <w:r w:rsidR="00444FDF">
        <w:rPr>
          <w:sz w:val="16"/>
          <w:szCs w:val="16"/>
        </w:rPr>
        <w:t>s required</w:t>
      </w:r>
    </w:p>
    <w:p w14:paraId="0CA4B762" w14:textId="4B45A458" w:rsidR="008456CD" w:rsidRDefault="008456CD" w:rsidP="008456CD">
      <w:pPr>
        <w:tabs>
          <w:tab w:val="left" w:pos="1982"/>
        </w:tabs>
        <w:spacing w:line="240" w:lineRule="auto"/>
        <w:jc w:val="both"/>
        <w:rPr>
          <w:b/>
        </w:rPr>
      </w:pPr>
    </w:p>
    <w:p w14:paraId="13268E25" w14:textId="764226B3" w:rsidR="002C3B14" w:rsidRDefault="002C3B14" w:rsidP="008456CD">
      <w:pPr>
        <w:tabs>
          <w:tab w:val="left" w:pos="1982"/>
        </w:tabs>
        <w:spacing w:line="240" w:lineRule="auto"/>
        <w:jc w:val="both"/>
        <w:rPr>
          <w:b/>
        </w:rPr>
      </w:pPr>
      <w:r w:rsidRPr="006653AA">
        <w:rPr>
          <w:b/>
        </w:rPr>
        <w:t>Supplies:</w:t>
      </w:r>
    </w:p>
    <w:p w14:paraId="4927D9DD" w14:textId="5E297D7A" w:rsidR="002C3B14" w:rsidRPr="00757D70" w:rsidRDefault="00757D70" w:rsidP="00757D70">
      <w:pPr>
        <w:pStyle w:val="ListParagraph"/>
        <w:numPr>
          <w:ilvl w:val="0"/>
          <w:numId w:val="1"/>
        </w:numPr>
        <w:spacing w:line="240" w:lineRule="auto"/>
        <w:jc w:val="both"/>
        <w:rPr>
          <w:color w:val="FF0000"/>
          <w:sz w:val="32"/>
          <w:szCs w:val="32"/>
        </w:rPr>
      </w:pPr>
      <w:r w:rsidRPr="00444FDF">
        <w:rPr>
          <w:color w:val="FF0000"/>
          <w:sz w:val="32"/>
          <w:szCs w:val="32"/>
        </w:rPr>
        <w:t>1 box of tissue</w:t>
      </w:r>
    </w:p>
    <w:p w14:paraId="18DDC483" w14:textId="00852978" w:rsidR="002C3B14" w:rsidRDefault="002C3B14" w:rsidP="002C3B14">
      <w:pPr>
        <w:pStyle w:val="ListParagraph"/>
        <w:numPr>
          <w:ilvl w:val="0"/>
          <w:numId w:val="1"/>
        </w:numPr>
        <w:spacing w:line="240" w:lineRule="auto"/>
        <w:jc w:val="both"/>
      </w:pPr>
      <w:r>
        <w:t>Pencils</w:t>
      </w:r>
      <w:r w:rsidR="0061462B">
        <w:t>!  If you choose to use pen, you’d better not make any mistakes.</w:t>
      </w:r>
    </w:p>
    <w:p w14:paraId="3F6D5A87" w14:textId="35CE88E5" w:rsidR="006A199B" w:rsidRDefault="006A199B" w:rsidP="002C3B14">
      <w:pPr>
        <w:pStyle w:val="ListParagraph"/>
        <w:numPr>
          <w:ilvl w:val="0"/>
          <w:numId w:val="1"/>
        </w:numPr>
        <w:spacing w:line="240" w:lineRule="auto"/>
        <w:jc w:val="both"/>
      </w:pPr>
      <w:r>
        <w:t>Ti-84+ Graphing Calculator.  I do not supply calculators so you should always come prepared with one or you can check one out from the library.</w:t>
      </w:r>
    </w:p>
    <w:p w14:paraId="3DA9A993" w14:textId="4E3485A6" w:rsidR="008A0FEE" w:rsidRDefault="006A199B" w:rsidP="006A199B">
      <w:pPr>
        <w:pStyle w:val="ListParagraph"/>
        <w:numPr>
          <w:ilvl w:val="0"/>
          <w:numId w:val="1"/>
        </w:numPr>
        <w:spacing w:line="240" w:lineRule="auto"/>
        <w:jc w:val="both"/>
      </w:pPr>
      <w:r>
        <w:rPr>
          <w:noProof/>
        </w:rPr>
        <w:drawing>
          <wp:anchor distT="0" distB="0" distL="114300" distR="114300" simplePos="0" relativeHeight="251658240" behindDoc="0" locked="0" layoutInCell="1" allowOverlap="1" wp14:anchorId="3E2B7D1A" wp14:editId="7E729D9A">
            <wp:simplePos x="0" y="0"/>
            <wp:positionH relativeFrom="column">
              <wp:posOffset>4972050</wp:posOffset>
            </wp:positionH>
            <wp:positionV relativeFrom="paragraph">
              <wp:posOffset>-105410</wp:posOffset>
            </wp:positionV>
            <wp:extent cx="1228725" cy="1228725"/>
            <wp:effectExtent l="0" t="0" r="3175" b="3175"/>
            <wp:wrapThrough wrapText="bothSides">
              <wp:wrapPolygon edited="0">
                <wp:start x="0" y="0"/>
                <wp:lineTo x="0" y="21433"/>
                <wp:lineTo x="21433" y="21433"/>
                <wp:lineTo x="21433" y="0"/>
                <wp:lineTo x="0" y="0"/>
              </wp:wrapPolygon>
            </wp:wrapThrough>
            <wp:docPr id="1" name="Picture 1" descr="../note%20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20ca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6CD">
        <w:t>School Issued iPad</w:t>
      </w:r>
    </w:p>
    <w:p w14:paraId="257E4774" w14:textId="4FF803A6" w:rsidR="002715CE" w:rsidRDefault="006A199B" w:rsidP="002C3B14">
      <w:pPr>
        <w:pStyle w:val="ListParagraph"/>
        <w:numPr>
          <w:ilvl w:val="0"/>
          <w:numId w:val="1"/>
        </w:numPr>
        <w:spacing w:line="240" w:lineRule="auto"/>
        <w:jc w:val="both"/>
      </w:pPr>
      <w:r w:rsidRPr="006A199B">
        <w:rPr>
          <w:i/>
          <w:color w:val="FF0000"/>
        </w:rPr>
        <w:t>Optional</w:t>
      </w:r>
      <w:r>
        <w:t xml:space="preserve">: </w:t>
      </w:r>
      <w:r w:rsidR="00B76CCE">
        <w:t xml:space="preserve">50 count </w:t>
      </w:r>
      <w:r w:rsidR="002715CE">
        <w:t>4</w:t>
      </w:r>
      <w:r>
        <w:t xml:space="preserve"> </w:t>
      </w:r>
      <w:r w:rsidR="002715CE">
        <w:t>x</w:t>
      </w:r>
      <w:r>
        <w:t xml:space="preserve"> </w:t>
      </w:r>
      <w:r w:rsidR="002715CE">
        <w:t xml:space="preserve">6 Notecard </w:t>
      </w:r>
      <w:r w:rsidR="0017222E">
        <w:t>Spiral (or notecards with rings)</w:t>
      </w:r>
      <w:r w:rsidR="00B76CCE">
        <w:t xml:space="preserve"> </w:t>
      </w:r>
    </w:p>
    <w:p w14:paraId="34467658" w14:textId="23CDFCA2" w:rsidR="008456CD" w:rsidRDefault="008456CD" w:rsidP="00FC52FA">
      <w:pPr>
        <w:spacing w:line="240" w:lineRule="auto"/>
        <w:jc w:val="both"/>
        <w:rPr>
          <w:b/>
        </w:rPr>
      </w:pPr>
    </w:p>
    <w:p w14:paraId="0E36E0B1" w14:textId="77777777" w:rsidR="008456CD" w:rsidRDefault="008456CD" w:rsidP="00FC52FA">
      <w:pPr>
        <w:spacing w:line="240" w:lineRule="auto"/>
        <w:jc w:val="both"/>
        <w:rPr>
          <w:b/>
        </w:rPr>
      </w:pPr>
    </w:p>
    <w:p w14:paraId="1DFDC17B" w14:textId="77777777" w:rsidR="00757D70" w:rsidRDefault="00757D70" w:rsidP="00FC52FA">
      <w:pPr>
        <w:spacing w:line="240" w:lineRule="auto"/>
        <w:jc w:val="both"/>
        <w:rPr>
          <w:b/>
        </w:rPr>
      </w:pPr>
    </w:p>
    <w:p w14:paraId="49451473" w14:textId="6F4CC61C" w:rsidR="00FC52FA" w:rsidRDefault="00FC52FA" w:rsidP="00FC52FA">
      <w:pPr>
        <w:spacing w:line="240" w:lineRule="auto"/>
        <w:jc w:val="both"/>
        <w:rPr>
          <w:b/>
        </w:rPr>
      </w:pPr>
      <w:r>
        <w:rPr>
          <w:b/>
        </w:rPr>
        <w:t>Technology</w:t>
      </w:r>
    </w:p>
    <w:p w14:paraId="77016C9B" w14:textId="075DE37B" w:rsidR="00CC3D50" w:rsidRPr="008456CD" w:rsidRDefault="00CC3D50" w:rsidP="00CC3D50">
      <w:pPr>
        <w:pStyle w:val="ListParagraph"/>
        <w:numPr>
          <w:ilvl w:val="0"/>
          <w:numId w:val="7"/>
        </w:numPr>
        <w:spacing w:line="240" w:lineRule="auto"/>
        <w:jc w:val="both"/>
      </w:pPr>
      <w:r w:rsidRPr="008456CD">
        <w:t>Google Classroom:</w:t>
      </w:r>
      <w:r w:rsidR="00FC52FA" w:rsidRPr="008456CD">
        <w:t xml:space="preserve">  Please download </w:t>
      </w:r>
      <w:r w:rsidRPr="008456CD">
        <w:t xml:space="preserve">the Google Classroom App to your iPad and “refresh” often to see files. </w:t>
      </w:r>
    </w:p>
    <w:p w14:paraId="6B3F3887" w14:textId="34C8ECEF" w:rsidR="008456CD" w:rsidRPr="008456CD" w:rsidRDefault="008456CD" w:rsidP="00CC3D50">
      <w:pPr>
        <w:pStyle w:val="ListParagraph"/>
        <w:numPr>
          <w:ilvl w:val="0"/>
          <w:numId w:val="7"/>
        </w:numPr>
        <w:spacing w:line="240" w:lineRule="auto"/>
        <w:jc w:val="both"/>
      </w:pPr>
      <w:r w:rsidRPr="008456CD">
        <w:t>Note-taking App if desired</w:t>
      </w:r>
      <w:r>
        <w:t xml:space="preserve"> (Notability, etc.)</w:t>
      </w:r>
    </w:p>
    <w:p w14:paraId="4394C869" w14:textId="688A3324" w:rsidR="008456CD" w:rsidRPr="00444FDF" w:rsidRDefault="00CC3D50" w:rsidP="008456CD">
      <w:pPr>
        <w:pStyle w:val="ListParagraph"/>
        <w:numPr>
          <w:ilvl w:val="0"/>
          <w:numId w:val="7"/>
        </w:numPr>
        <w:spacing w:line="240" w:lineRule="auto"/>
        <w:jc w:val="both"/>
        <w:rPr>
          <w:b/>
        </w:rPr>
      </w:pPr>
      <w:r w:rsidRPr="00444FDF">
        <w:rPr>
          <w:b/>
          <w:color w:val="FF0000"/>
        </w:rPr>
        <w:t xml:space="preserve">Cell Phones:  </w:t>
      </w:r>
      <w:r w:rsidRPr="00444FDF">
        <w:rPr>
          <w:color w:val="FF0000"/>
        </w:rPr>
        <w:t xml:space="preserve">Cell phones will be surrendered at the beginning of each class and you will be assigned a numbered pocket that you will place it in within 5 seconds after the bell rings.  I will mark students TARDY if their cell phone is not in its pocket at this time.  Phones must be switched to silent and vibration OFF!  </w:t>
      </w:r>
    </w:p>
    <w:p w14:paraId="4B9B2D93" w14:textId="77777777" w:rsidR="008456CD" w:rsidRDefault="008456CD" w:rsidP="008456CD">
      <w:pPr>
        <w:spacing w:line="240" w:lineRule="auto"/>
        <w:jc w:val="both"/>
        <w:rPr>
          <w:b/>
        </w:rPr>
      </w:pPr>
      <w:r>
        <w:rPr>
          <w:b/>
        </w:rPr>
        <w:t>Daily/Homework 10%</w:t>
      </w:r>
    </w:p>
    <w:p w14:paraId="1B3035C0" w14:textId="77777777" w:rsidR="008456CD" w:rsidRPr="00DF34E7" w:rsidRDefault="008456CD" w:rsidP="008456CD">
      <w:pPr>
        <w:spacing w:line="240" w:lineRule="auto"/>
        <w:jc w:val="both"/>
        <w:rPr>
          <w:b/>
        </w:rPr>
      </w:pPr>
      <w:r>
        <w:t xml:space="preserve">There will be homework assignment every night.  It is an essential part of learning in any mathematics class.  You are responsible to check your homework and ask questions when needed.  A fully completed assignment with all work shown is worth full credit.  Homework answers are provided.  This does not mean copying the answers is a good use of your time.  Use your homework as a way to reinforce your learning.  Many times questions like the HW are on assessments. It is to your advantage to do the homework the night it is assigned.  While I may not check the HW each day, it is a vital part of your learning.  </w:t>
      </w:r>
      <w:r w:rsidRPr="00FC52FA">
        <w:rPr>
          <w:b/>
        </w:rPr>
        <w:t>Always be prepared</w:t>
      </w:r>
      <w:r>
        <w:t xml:space="preserve">. </w:t>
      </w:r>
    </w:p>
    <w:p w14:paraId="238AB5F5" w14:textId="49C6F03E" w:rsidR="008456CD" w:rsidRDefault="00444FDF" w:rsidP="008456CD">
      <w:pPr>
        <w:spacing w:line="240" w:lineRule="auto"/>
        <w:jc w:val="both"/>
        <w:rPr>
          <w:b/>
        </w:rPr>
      </w:pPr>
      <w:r>
        <w:rPr>
          <w:b/>
        </w:rPr>
        <w:t>Quizzes 3</w:t>
      </w:r>
      <w:r w:rsidR="008456CD">
        <w:rPr>
          <w:b/>
        </w:rPr>
        <w:t>0%</w:t>
      </w:r>
    </w:p>
    <w:p w14:paraId="1B733C1E" w14:textId="53215504" w:rsidR="008456CD" w:rsidRDefault="008456CD" w:rsidP="008456CD">
      <w:pPr>
        <w:spacing w:line="240" w:lineRule="auto"/>
        <w:jc w:val="both"/>
      </w:pPr>
      <w:r>
        <w:t xml:space="preserve">There are individual and group quizzes regularly.  </w:t>
      </w:r>
      <w:r w:rsidR="00444FDF">
        <w:t>If you perform better on the test for that content, then quiz grades will be replaced</w:t>
      </w:r>
      <w:r>
        <w:t>.</w:t>
      </w:r>
    </w:p>
    <w:p w14:paraId="2ED602A5" w14:textId="119738AF" w:rsidR="008456CD" w:rsidRDefault="00444FDF" w:rsidP="008456CD">
      <w:pPr>
        <w:spacing w:line="240" w:lineRule="auto"/>
        <w:jc w:val="both"/>
      </w:pPr>
      <w:r>
        <w:rPr>
          <w:b/>
        </w:rPr>
        <w:t>Tests 6</w:t>
      </w:r>
      <w:r w:rsidR="008456CD">
        <w:rPr>
          <w:b/>
        </w:rPr>
        <w:t>0%</w:t>
      </w:r>
    </w:p>
    <w:p w14:paraId="3DD9367E" w14:textId="2837C669" w:rsidR="008456CD" w:rsidRPr="008456CD" w:rsidRDefault="008456CD" w:rsidP="008456CD">
      <w:pPr>
        <w:spacing w:line="240" w:lineRule="auto"/>
        <w:jc w:val="both"/>
      </w:pPr>
      <w:r>
        <w:t xml:space="preserve">Three or more tests will be given each </w:t>
      </w:r>
      <w:proofErr w:type="gramStart"/>
      <w:r>
        <w:t>9 week</w:t>
      </w:r>
      <w:proofErr w:type="gramEnd"/>
      <w:r>
        <w:t xml:space="preserve"> period. You will take a test if present unless you’ve had extensive excused absences immediately prior to the test day. If the day before the exam is a review day and you are absent, it does not excuse you from missing the test.  You have all the material you need. All reviews are on the calendar and the answers are posted on the Google Classroom. There are </w:t>
      </w:r>
      <w:r w:rsidRPr="00C43AD9">
        <w:rPr>
          <w:b/>
        </w:rPr>
        <w:t>no retests</w:t>
      </w:r>
      <w:r>
        <w:t xml:space="preserve"> given, but there will be a cumulative exam at the end of each quarter which can replace exactly 1 lower test grade. </w:t>
      </w:r>
    </w:p>
    <w:p w14:paraId="4FF3BA04" w14:textId="77777777" w:rsidR="008456CD" w:rsidRDefault="008456CD" w:rsidP="008456CD">
      <w:pPr>
        <w:spacing w:line="240" w:lineRule="auto"/>
        <w:jc w:val="both"/>
        <w:rPr>
          <w:b/>
        </w:rPr>
      </w:pPr>
      <w:r w:rsidRPr="006653AA">
        <w:rPr>
          <w:b/>
        </w:rPr>
        <w:t xml:space="preserve">Make-up </w:t>
      </w:r>
      <w:proofErr w:type="gramStart"/>
      <w:r w:rsidRPr="006653AA">
        <w:rPr>
          <w:b/>
        </w:rPr>
        <w:t xml:space="preserve">Policy </w:t>
      </w:r>
      <w:r>
        <w:rPr>
          <w:b/>
        </w:rPr>
        <w:t>:</w:t>
      </w:r>
      <w:proofErr w:type="gramEnd"/>
    </w:p>
    <w:p w14:paraId="54340F08" w14:textId="77777777" w:rsidR="008456CD" w:rsidRDefault="008456CD" w:rsidP="008456CD">
      <w:pPr>
        <w:spacing w:line="240" w:lineRule="auto"/>
        <w:jc w:val="both"/>
        <w:rPr>
          <w:b/>
        </w:rPr>
      </w:pPr>
      <w:r>
        <w:rPr>
          <w:b/>
        </w:rPr>
        <w:t xml:space="preserve">If you are absent from class, it is YOUR responsibility to make up the work missed.  All assignments are posted in Google Classroom and you will have a </w:t>
      </w:r>
      <w:proofErr w:type="gramStart"/>
      <w:r>
        <w:rPr>
          <w:b/>
        </w:rPr>
        <w:t>9 week</w:t>
      </w:r>
      <w:proofErr w:type="gramEnd"/>
      <w:r>
        <w:rPr>
          <w:b/>
        </w:rPr>
        <w:t xml:space="preserve"> calendar that gives plenty of warning for important dates. Please follow the absence policy in the student handbook regarding quiz and test makeups.  </w:t>
      </w:r>
    </w:p>
    <w:p w14:paraId="6C318F1A" w14:textId="77777777" w:rsidR="008456CD" w:rsidRPr="006653AA" w:rsidRDefault="008456CD" w:rsidP="008456CD">
      <w:pPr>
        <w:spacing w:line="240" w:lineRule="auto"/>
        <w:jc w:val="both"/>
        <w:rPr>
          <w:b/>
        </w:rPr>
      </w:pPr>
      <w:r w:rsidRPr="006653AA">
        <w:rPr>
          <w:b/>
        </w:rPr>
        <w:t xml:space="preserve">Classroom Rules </w:t>
      </w:r>
    </w:p>
    <w:p w14:paraId="444BD98C" w14:textId="77777777" w:rsidR="008456CD" w:rsidRDefault="008456CD" w:rsidP="008456CD">
      <w:pPr>
        <w:pStyle w:val="ListParagraph"/>
        <w:numPr>
          <w:ilvl w:val="0"/>
          <w:numId w:val="3"/>
        </w:numPr>
        <w:spacing w:line="240" w:lineRule="auto"/>
        <w:jc w:val="both"/>
      </w:pPr>
      <w:r>
        <w:t>Be on time!  School tardy policies will be enforced.</w:t>
      </w:r>
    </w:p>
    <w:p w14:paraId="2CE5A880" w14:textId="77777777" w:rsidR="008456CD" w:rsidRDefault="008456CD" w:rsidP="008456CD">
      <w:pPr>
        <w:pStyle w:val="ListParagraph"/>
        <w:numPr>
          <w:ilvl w:val="0"/>
          <w:numId w:val="3"/>
        </w:numPr>
        <w:spacing w:line="240" w:lineRule="auto"/>
        <w:jc w:val="both"/>
      </w:pPr>
      <w:r>
        <w:t>Listen attentively, take notes, and ask questions.  ENGAGE YOUR BRAIN!</w:t>
      </w:r>
    </w:p>
    <w:p w14:paraId="017E0BC6" w14:textId="77777777" w:rsidR="008456CD" w:rsidRDefault="008456CD" w:rsidP="008456CD">
      <w:pPr>
        <w:pStyle w:val="ListParagraph"/>
        <w:numPr>
          <w:ilvl w:val="0"/>
          <w:numId w:val="3"/>
        </w:numPr>
        <w:spacing w:line="240" w:lineRule="auto"/>
        <w:jc w:val="both"/>
      </w:pPr>
      <w:r>
        <w:t xml:space="preserve">Follow the Westlake Honor Code.  Only turn in work that is completely your own.  </w:t>
      </w:r>
    </w:p>
    <w:p w14:paraId="5B96532A" w14:textId="7037BB75" w:rsidR="008456CD" w:rsidRDefault="008456CD" w:rsidP="008456CD">
      <w:pPr>
        <w:pStyle w:val="ListParagraph"/>
        <w:numPr>
          <w:ilvl w:val="0"/>
          <w:numId w:val="3"/>
        </w:numPr>
        <w:spacing w:line="240" w:lineRule="auto"/>
        <w:jc w:val="both"/>
      </w:pPr>
      <w:r>
        <w:t>Be court</w:t>
      </w:r>
      <w:r w:rsidR="00444FDF">
        <w:t>eous to all others in the class--</w:t>
      </w:r>
      <w:r>
        <w:t>listen without interrupting, offer encouragement, etc</w:t>
      </w:r>
      <w:r w:rsidR="00444FDF">
        <w:t>.</w:t>
      </w:r>
    </w:p>
    <w:p w14:paraId="310160DB" w14:textId="77777777" w:rsidR="008456CD" w:rsidRDefault="008456CD" w:rsidP="008456CD">
      <w:pPr>
        <w:pStyle w:val="ListParagraph"/>
        <w:numPr>
          <w:ilvl w:val="0"/>
          <w:numId w:val="3"/>
        </w:numPr>
        <w:spacing w:line="240" w:lineRule="auto"/>
        <w:jc w:val="both"/>
      </w:pPr>
      <w:r>
        <w:t>Bring only WATER to class.  Other food and drink is for OUTSIDE of class.</w:t>
      </w:r>
    </w:p>
    <w:p w14:paraId="1CED7466" w14:textId="77777777" w:rsidR="008456CD" w:rsidRDefault="008456CD" w:rsidP="008456CD">
      <w:pPr>
        <w:pStyle w:val="ListParagraph"/>
        <w:numPr>
          <w:ilvl w:val="0"/>
          <w:numId w:val="3"/>
        </w:numPr>
        <w:spacing w:line="240" w:lineRule="auto"/>
        <w:jc w:val="both"/>
      </w:pPr>
      <w:r>
        <w:t>Make mathematical thinking your top priority for 50 minutes!</w:t>
      </w:r>
    </w:p>
    <w:p w14:paraId="5C97216E" w14:textId="77777777" w:rsidR="008456CD" w:rsidRDefault="008456CD" w:rsidP="008456CD">
      <w:pPr>
        <w:pStyle w:val="ListParagraph"/>
        <w:numPr>
          <w:ilvl w:val="0"/>
          <w:numId w:val="3"/>
        </w:numPr>
        <w:spacing w:line="240" w:lineRule="auto"/>
        <w:jc w:val="both"/>
      </w:pPr>
      <w:r>
        <w:t>Show your work!</w:t>
      </w:r>
    </w:p>
    <w:p w14:paraId="7EC37AD7" w14:textId="77777777" w:rsidR="008456CD" w:rsidRDefault="008456CD" w:rsidP="000866C4">
      <w:pPr>
        <w:spacing w:line="240" w:lineRule="auto"/>
        <w:jc w:val="both"/>
      </w:pPr>
    </w:p>
    <w:p w14:paraId="4D4C2C88" w14:textId="2C4C7BFF" w:rsidR="008456CD" w:rsidRDefault="008456CD" w:rsidP="000866C4">
      <w:pPr>
        <w:spacing w:line="240" w:lineRule="auto"/>
        <w:jc w:val="both"/>
      </w:pPr>
      <w:r>
        <w:t>Let’s have a great year!</w:t>
      </w:r>
    </w:p>
    <w:sectPr w:rsidR="008456CD" w:rsidSect="006A199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633F2" w14:textId="77777777" w:rsidR="004A4DE0" w:rsidRDefault="004A4DE0" w:rsidP="00B31028">
      <w:pPr>
        <w:spacing w:after="0" w:line="240" w:lineRule="auto"/>
      </w:pPr>
      <w:r>
        <w:separator/>
      </w:r>
    </w:p>
  </w:endnote>
  <w:endnote w:type="continuationSeparator" w:id="0">
    <w:p w14:paraId="48CDD9C0" w14:textId="77777777" w:rsidR="004A4DE0" w:rsidRDefault="004A4DE0" w:rsidP="00B3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F390C" w14:textId="77777777" w:rsidR="004A4DE0" w:rsidRDefault="004A4DE0" w:rsidP="00B31028">
      <w:pPr>
        <w:spacing w:after="0" w:line="240" w:lineRule="auto"/>
      </w:pPr>
      <w:r>
        <w:separator/>
      </w:r>
    </w:p>
  </w:footnote>
  <w:footnote w:type="continuationSeparator" w:id="0">
    <w:p w14:paraId="072F8B78" w14:textId="77777777" w:rsidR="004A4DE0" w:rsidRDefault="004A4DE0" w:rsidP="00B31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E6AC" w14:textId="24458179" w:rsidR="008A0FEE" w:rsidRPr="008A0FEE" w:rsidRDefault="00444FDF">
    <w:pPr>
      <w:pStyle w:val="Header"/>
      <w:rPr>
        <w:b/>
        <w:sz w:val="28"/>
        <w:szCs w:val="28"/>
      </w:rPr>
    </w:pPr>
    <w:r>
      <w:rPr>
        <w:b/>
        <w:sz w:val="28"/>
        <w:szCs w:val="28"/>
      </w:rPr>
      <w:t>2018-2019</w:t>
    </w:r>
    <w:r w:rsidR="00FC52FA">
      <w:rPr>
        <w:b/>
        <w:sz w:val="28"/>
        <w:szCs w:val="28"/>
      </w:rPr>
      <w:tab/>
    </w:r>
    <w:r w:rsidR="0061462B">
      <w:rPr>
        <w:b/>
        <w:sz w:val="28"/>
        <w:szCs w:val="28"/>
      </w:rPr>
      <w:t xml:space="preserve"> </w:t>
    </w:r>
    <w:r w:rsidR="00CC3D50">
      <w:rPr>
        <w:b/>
        <w:sz w:val="28"/>
        <w:szCs w:val="28"/>
      </w:rPr>
      <w:t xml:space="preserve">                          </w:t>
    </w:r>
    <w:r>
      <w:rPr>
        <w:b/>
        <w:sz w:val="28"/>
        <w:szCs w:val="28"/>
      </w:rPr>
      <w:t xml:space="preserve">Precalculus </w:t>
    </w:r>
    <w:r w:rsidR="008A0FEE" w:rsidRPr="008A0FEE">
      <w:rPr>
        <w:b/>
        <w:sz w:val="28"/>
        <w:szCs w:val="28"/>
      </w:rPr>
      <w:ptab w:relativeTo="margin" w:alignment="right" w:leader="none"/>
    </w:r>
    <w:r w:rsidR="00CC3D50">
      <w:rPr>
        <w:b/>
        <w:sz w:val="28"/>
        <w:szCs w:val="28"/>
      </w:rPr>
      <w:t>Amy Allen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7AAE"/>
    <w:multiLevelType w:val="hybridMultilevel"/>
    <w:tmpl w:val="928C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D43F2"/>
    <w:multiLevelType w:val="hybridMultilevel"/>
    <w:tmpl w:val="CC68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92EC5"/>
    <w:multiLevelType w:val="hybridMultilevel"/>
    <w:tmpl w:val="CC8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93132"/>
    <w:multiLevelType w:val="hybridMultilevel"/>
    <w:tmpl w:val="D046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9490C"/>
    <w:multiLevelType w:val="hybridMultilevel"/>
    <w:tmpl w:val="10D0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02976"/>
    <w:multiLevelType w:val="hybridMultilevel"/>
    <w:tmpl w:val="FA28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84707"/>
    <w:multiLevelType w:val="hybridMultilevel"/>
    <w:tmpl w:val="52DE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C4"/>
    <w:rsid w:val="00060E65"/>
    <w:rsid w:val="00080F89"/>
    <w:rsid w:val="000866C4"/>
    <w:rsid w:val="000B1FFD"/>
    <w:rsid w:val="000B5F3A"/>
    <w:rsid w:val="00160C3A"/>
    <w:rsid w:val="0017222E"/>
    <w:rsid w:val="00232E9D"/>
    <w:rsid w:val="0024104E"/>
    <w:rsid w:val="002541A0"/>
    <w:rsid w:val="002715CE"/>
    <w:rsid w:val="002C3B14"/>
    <w:rsid w:val="002F2A3C"/>
    <w:rsid w:val="00364A4F"/>
    <w:rsid w:val="003E0223"/>
    <w:rsid w:val="00444FDF"/>
    <w:rsid w:val="004A4DE0"/>
    <w:rsid w:val="004A561B"/>
    <w:rsid w:val="00575D6F"/>
    <w:rsid w:val="00591998"/>
    <w:rsid w:val="0061462B"/>
    <w:rsid w:val="006653AA"/>
    <w:rsid w:val="006A199B"/>
    <w:rsid w:val="006C07C4"/>
    <w:rsid w:val="00757D70"/>
    <w:rsid w:val="00796978"/>
    <w:rsid w:val="007B5F74"/>
    <w:rsid w:val="008160FA"/>
    <w:rsid w:val="008456CD"/>
    <w:rsid w:val="0084694E"/>
    <w:rsid w:val="008A0FEE"/>
    <w:rsid w:val="008B5176"/>
    <w:rsid w:val="008E5835"/>
    <w:rsid w:val="008F4E54"/>
    <w:rsid w:val="009620A1"/>
    <w:rsid w:val="009B163E"/>
    <w:rsid w:val="00B11A59"/>
    <w:rsid w:val="00B31028"/>
    <w:rsid w:val="00B76CCE"/>
    <w:rsid w:val="00BB5898"/>
    <w:rsid w:val="00BD57C6"/>
    <w:rsid w:val="00C335EA"/>
    <w:rsid w:val="00C418CE"/>
    <w:rsid w:val="00CC3D50"/>
    <w:rsid w:val="00CD58E8"/>
    <w:rsid w:val="00CF4F4B"/>
    <w:rsid w:val="00D1676E"/>
    <w:rsid w:val="00D56CE9"/>
    <w:rsid w:val="00E137F4"/>
    <w:rsid w:val="00EA4F12"/>
    <w:rsid w:val="00EF3784"/>
    <w:rsid w:val="00F6289C"/>
    <w:rsid w:val="00F73AD2"/>
    <w:rsid w:val="00FC52FA"/>
    <w:rsid w:val="00FD1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9EA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E9"/>
  </w:style>
  <w:style w:type="paragraph" w:styleId="Heading2">
    <w:name w:val="heading 2"/>
    <w:basedOn w:val="Normal"/>
    <w:next w:val="Normal"/>
    <w:link w:val="Heading2Char"/>
    <w:uiPriority w:val="9"/>
    <w:unhideWhenUsed/>
    <w:qFormat/>
    <w:rsid w:val="00665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6C4"/>
    <w:rPr>
      <w:color w:val="0000FF" w:themeColor="hyperlink"/>
      <w:u w:val="single"/>
    </w:rPr>
  </w:style>
  <w:style w:type="paragraph" w:styleId="ListParagraph">
    <w:name w:val="List Paragraph"/>
    <w:basedOn w:val="Normal"/>
    <w:uiPriority w:val="34"/>
    <w:qFormat/>
    <w:rsid w:val="002C3B14"/>
    <w:pPr>
      <w:ind w:left="720"/>
      <w:contextualSpacing/>
    </w:pPr>
  </w:style>
  <w:style w:type="paragraph" w:styleId="Title">
    <w:name w:val="Title"/>
    <w:basedOn w:val="Normal"/>
    <w:next w:val="Normal"/>
    <w:link w:val="TitleChar"/>
    <w:uiPriority w:val="10"/>
    <w:qFormat/>
    <w:rsid w:val="006653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53A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653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1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59"/>
    <w:rPr>
      <w:rFonts w:ascii="Tahoma" w:hAnsi="Tahoma" w:cs="Tahoma"/>
      <w:sz w:val="16"/>
      <w:szCs w:val="16"/>
    </w:rPr>
  </w:style>
  <w:style w:type="paragraph" w:styleId="Header">
    <w:name w:val="header"/>
    <w:basedOn w:val="Normal"/>
    <w:link w:val="HeaderChar"/>
    <w:uiPriority w:val="99"/>
    <w:unhideWhenUsed/>
    <w:rsid w:val="00B31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028"/>
  </w:style>
  <w:style w:type="paragraph" w:styleId="Footer">
    <w:name w:val="footer"/>
    <w:basedOn w:val="Normal"/>
    <w:link w:val="FooterChar"/>
    <w:uiPriority w:val="99"/>
    <w:unhideWhenUsed/>
    <w:rsid w:val="00B31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028"/>
  </w:style>
  <w:style w:type="character" w:styleId="FollowedHyperlink">
    <w:name w:val="FollowedHyperlink"/>
    <w:basedOn w:val="DefaultParagraphFont"/>
    <w:uiPriority w:val="99"/>
    <w:semiHidden/>
    <w:unhideWhenUsed/>
    <w:rsid w:val="00364A4F"/>
    <w:rPr>
      <w:color w:val="800080" w:themeColor="followedHyperlink"/>
      <w:u w:val="single"/>
    </w:rPr>
  </w:style>
  <w:style w:type="paragraph" w:styleId="NormalWeb">
    <w:name w:val="Normal (Web)"/>
    <w:basedOn w:val="Normal"/>
    <w:uiPriority w:val="99"/>
    <w:unhideWhenUsed/>
    <w:rsid w:val="008456CD"/>
    <w:pPr>
      <w:spacing w:after="288"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56CD"/>
    <w:rPr>
      <w:b/>
      <w:bCs/>
    </w:rPr>
  </w:style>
  <w:style w:type="character" w:styleId="Emphasis">
    <w:name w:val="Emphasis"/>
    <w:basedOn w:val="DefaultParagraphFont"/>
    <w:uiPriority w:val="20"/>
    <w:qFormat/>
    <w:rsid w:val="00845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lle@eanesis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F54B-1523-504A-8923-AE7BC608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dc:creator>
  <cp:keywords/>
  <dc:description/>
  <cp:lastModifiedBy>Amy Allen</cp:lastModifiedBy>
  <cp:revision>2</cp:revision>
  <dcterms:created xsi:type="dcterms:W3CDTF">2018-08-15T19:26:00Z</dcterms:created>
  <dcterms:modified xsi:type="dcterms:W3CDTF">2018-08-15T19:26:00Z</dcterms:modified>
</cp:coreProperties>
</file>